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F8A" w:rsidRDefault="00E43F8A" w:rsidP="00E43F8A">
      <w:pPr>
        <w:adjustRightInd w:val="0"/>
        <w:snapToGrid w:val="0"/>
        <w:spacing w:line="360" w:lineRule="auto"/>
        <w:rPr>
          <w:rFonts w:hint="eastAsia"/>
          <w:color w:val="000000"/>
          <w:sz w:val="24"/>
        </w:rPr>
      </w:pPr>
      <w:r>
        <w:rPr>
          <w:rFonts w:hint="eastAsia"/>
          <w:color w:val="000000"/>
          <w:sz w:val="24"/>
        </w:rPr>
        <w:t>附件</w:t>
      </w:r>
      <w:r>
        <w:rPr>
          <w:rFonts w:hint="eastAsia"/>
          <w:color w:val="000000"/>
          <w:sz w:val="24"/>
        </w:rPr>
        <w:t>3</w:t>
      </w:r>
    </w:p>
    <w:p w:rsidR="00E43F8A" w:rsidRDefault="00E43F8A" w:rsidP="00E43F8A">
      <w:pPr>
        <w:widowControl/>
        <w:spacing w:after="150" w:line="420" w:lineRule="exact"/>
        <w:ind w:firstLine="482"/>
        <w:jc w:val="center"/>
        <w:rPr>
          <w:rFonts w:ascii="Arial" w:hAnsi="Arial" w:cs="Arial"/>
          <w:b/>
          <w:color w:val="000000"/>
          <w:kern w:val="0"/>
          <w:sz w:val="36"/>
          <w:szCs w:val="36"/>
          <w:lang/>
        </w:rPr>
      </w:pPr>
      <w:r>
        <w:rPr>
          <w:rFonts w:ascii="Arial" w:hAnsi="Arial" w:cs="Arial"/>
          <w:b/>
          <w:color w:val="000000"/>
          <w:kern w:val="0"/>
          <w:sz w:val="36"/>
          <w:szCs w:val="36"/>
          <w:lang/>
        </w:rPr>
        <w:t>校园心理情景剧创作要求</w:t>
      </w:r>
    </w:p>
    <w:p w:rsidR="00E43F8A" w:rsidRDefault="00E43F8A" w:rsidP="00E43F8A">
      <w:pPr>
        <w:widowControl/>
        <w:spacing w:after="150" w:line="420" w:lineRule="exact"/>
        <w:ind w:firstLine="482"/>
        <w:rPr>
          <w:rFonts w:ascii="Arial" w:hAnsi="Arial" w:cs="Arial" w:hint="eastAsia"/>
          <w:color w:val="000000"/>
          <w:kern w:val="0"/>
          <w:sz w:val="28"/>
          <w:szCs w:val="28"/>
        </w:rPr>
      </w:pP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校园心理情景剧作为情景剧和心理剧的结合，在兼具两种表演风格的同时，更加注重在表演过程中反映出主角的心理与行为变化。</w:t>
      </w:r>
    </w:p>
    <w:p w:rsidR="00E43F8A" w:rsidRDefault="00E43F8A" w:rsidP="00E43F8A">
      <w:pPr>
        <w:widowControl/>
        <w:spacing w:line="500" w:lineRule="exact"/>
        <w:ind w:firstLine="482"/>
        <w:rPr>
          <w:rFonts w:ascii="仿宋_GB2312" w:eastAsia="仿宋_GB2312" w:hAnsi="Arial" w:cs="Arial" w:hint="eastAsia"/>
          <w:b/>
          <w:color w:val="000000"/>
          <w:kern w:val="0"/>
          <w:sz w:val="28"/>
          <w:szCs w:val="28"/>
        </w:rPr>
      </w:pPr>
      <w:r>
        <w:rPr>
          <w:rFonts w:ascii="仿宋_GB2312" w:eastAsia="仿宋_GB2312" w:hAnsi="Arial" w:cs="Arial" w:hint="eastAsia"/>
          <w:b/>
          <w:color w:val="000000"/>
          <w:kern w:val="0"/>
          <w:sz w:val="28"/>
          <w:szCs w:val="28"/>
        </w:rPr>
        <w:t>一、</w:t>
      </w:r>
      <w:r>
        <w:rPr>
          <w:rFonts w:ascii="仿宋_GB2312" w:eastAsia="仿宋_GB2312" w:hAnsi="Arial" w:cs="Arial" w:hint="eastAsia"/>
          <w:b/>
          <w:color w:val="000000"/>
          <w:kern w:val="0"/>
          <w:sz w:val="28"/>
          <w:szCs w:val="28"/>
          <w:lang/>
        </w:rPr>
        <w:t>遵循几点要求</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1．坚持一剧一主题原则。所创作的情景剧一定要紧紧围绕某一主题展开，即一出校园心理情景剧要针对某一突出心理问题进行艺术加工和创作，否则会加大表演者的难度。</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2．突出心理冲突和行为矛盾。心理情景剧重在揭示个体内心的心理冲突以及外在行为表现的矛盾上，需要通过刻画表演者对心理规律由偏颇到恰当的动态转化过程。</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3．选择合适的时空因素。心理情景剧的表演场景，要突出时空因素，表现特定时期、特定环境下的学生心理与行为发展。时间上如大学适应期、考验工作徘徊期、毕业离校期等，地点则更多选择最熟悉的食堂、运动场、考场、教室、寝室等。</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4．演员要少。与一般的舞蹈剧不同，心理剧更注重对内心世界的体现，这种细腻性就决定了心理情景剧的演员不宜太多，以3-6人为宜，尽量不要超过10人，否则表演效果不好。</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5．表演要尽量夸张。心理品质需要进行放大，才能给人以震撼性，因此心理情景剧表演过程中要求演员做到动作表情尽量夸张，以达到渲染气氛，震撼心灵的作用。</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6．场景切换频率适当。心理情景剧在表现手法上非常注重场景的切换，以体现表演者心理的不同表现，但是切换的频率不宜太快，太多。一般控制在</w:t>
      </w:r>
      <w:r>
        <w:rPr>
          <w:rFonts w:ascii="仿宋_GB2312" w:eastAsia="仿宋_GB2312" w:hAnsi="Arial" w:cs="Arial" w:hint="eastAsia"/>
          <w:color w:val="000000"/>
          <w:kern w:val="0"/>
          <w:sz w:val="28"/>
          <w:szCs w:val="28"/>
        </w:rPr>
        <w:t>3</w:t>
      </w:r>
      <w:r>
        <w:rPr>
          <w:rFonts w:ascii="仿宋_GB2312" w:eastAsia="仿宋_GB2312" w:hAnsi="Arial" w:cs="Arial" w:hint="eastAsia"/>
          <w:color w:val="000000"/>
          <w:kern w:val="0"/>
          <w:sz w:val="28"/>
          <w:szCs w:val="28"/>
          <w:lang/>
        </w:rPr>
        <w:t>-</w:t>
      </w:r>
      <w:r>
        <w:rPr>
          <w:rFonts w:ascii="仿宋_GB2312" w:eastAsia="仿宋_GB2312" w:hAnsi="Arial" w:cs="Arial" w:hint="eastAsia"/>
          <w:color w:val="000000"/>
          <w:kern w:val="0"/>
          <w:sz w:val="28"/>
          <w:szCs w:val="28"/>
        </w:rPr>
        <w:t>4</w:t>
      </w:r>
      <w:r>
        <w:rPr>
          <w:rFonts w:ascii="仿宋_GB2312" w:eastAsia="仿宋_GB2312" w:hAnsi="Arial" w:cs="Arial" w:hint="eastAsia"/>
          <w:color w:val="000000"/>
          <w:kern w:val="0"/>
          <w:sz w:val="28"/>
          <w:szCs w:val="28"/>
          <w:lang/>
        </w:rPr>
        <w:t>幕即可。</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7．重视旁白。旁白不但是对情景剧的有力补充，更是具有铺垫作用和衔接作用，因此创作情景剧过程中要恰当使用旁白。一般在剧首、剧</w:t>
      </w:r>
      <w:r>
        <w:rPr>
          <w:rFonts w:ascii="仿宋_GB2312" w:eastAsia="仿宋_GB2312" w:hAnsi="Arial" w:cs="Arial" w:hint="eastAsia"/>
          <w:color w:val="000000"/>
          <w:kern w:val="0"/>
          <w:sz w:val="28"/>
          <w:szCs w:val="28"/>
          <w:lang/>
        </w:rPr>
        <w:lastRenderedPageBreak/>
        <w:t>尾和场景切换时使用，另外主人公的心理挣扎也可以通过旁白加以体现。</w:t>
      </w:r>
    </w:p>
    <w:p w:rsidR="00E43F8A" w:rsidRDefault="00E43F8A" w:rsidP="00E43F8A">
      <w:pPr>
        <w:widowControl/>
        <w:spacing w:line="500" w:lineRule="exact"/>
        <w:ind w:firstLine="482"/>
        <w:rPr>
          <w:rFonts w:ascii="仿宋_GB2312" w:eastAsia="仿宋_GB2312" w:hAnsi="Arial" w:cs="Arial" w:hint="eastAsia"/>
          <w:b/>
          <w:color w:val="000000"/>
          <w:kern w:val="0"/>
          <w:sz w:val="28"/>
          <w:szCs w:val="28"/>
          <w:lang/>
        </w:rPr>
      </w:pPr>
      <w:r>
        <w:rPr>
          <w:rFonts w:ascii="仿宋_GB2312" w:eastAsia="仿宋_GB2312" w:hAnsi="Arial" w:cs="Arial" w:hint="eastAsia"/>
          <w:b/>
          <w:color w:val="000000"/>
          <w:kern w:val="0"/>
          <w:sz w:val="28"/>
          <w:szCs w:val="28"/>
        </w:rPr>
        <w:t>二、基本</w:t>
      </w:r>
      <w:r>
        <w:rPr>
          <w:rFonts w:ascii="仿宋_GB2312" w:eastAsia="仿宋_GB2312" w:hAnsi="Arial" w:cs="Arial" w:hint="eastAsia"/>
          <w:b/>
          <w:color w:val="000000"/>
          <w:kern w:val="0"/>
          <w:sz w:val="28"/>
          <w:szCs w:val="28"/>
          <w:lang/>
        </w:rPr>
        <w:t>构成要素</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校园心理剧是探讨和解决心理问题的，以问题为主线展开剧情情节，其结构包括提出问题、分析问题、解决问题、分享感受四部分。</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1</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lang/>
        </w:rPr>
        <w:t>提出问题</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开端的任务：交代故事发生的时间、地点、背景、时代特点等；交代人物之间的关系；引出全剧的主要矛盾和问题。</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开端的形式：旁白（可以录音，也可以学生自己完成）。</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情节引出：通过演员一连串的动作来暗示时间、地点和事件的起因。</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2</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lang/>
        </w:rPr>
        <w:t>分析问题</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 xml:space="preserve">问题提出以后，就要分析造成这些问题的原因和各个事件的影响程度及相互关系。通过对造成心理问题的相关事件和人物关系的精心演绎，使问题层层展开，不断深化，从而探讨这些问题对个人心理产生的影响程度以及他人如何看待这些问题。 </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 xml:space="preserve">人物的内心心理感受不能仅仅通过表白来说明和揭示，而要以角色扮演的方式，以第一人称的身份通过相应动作表现出来，通过动作表现人物对某一具体事件的情绪反映和内心体验，真实地再现当时具体的情景，从而使当事人有所领悟和感受。由于角色扮演提供了在假设、不用负责的情况下尝试应付问题，以发现问题所在，从而学习及练习应付问题的技巧。通过对这些问题的演绎，使演员和观众受到震撼和感悟。 </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这部分情节讲究曲折有致，起伏跌宕。</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3</w:t>
      </w:r>
      <w:r>
        <w:rPr>
          <w:rFonts w:ascii="仿宋_GB2312" w:eastAsia="仿宋_GB2312" w:hAnsi="Arial" w:cs="Arial" w:hint="eastAsia"/>
          <w:color w:val="000000"/>
          <w:kern w:val="0"/>
          <w:sz w:val="28"/>
          <w:szCs w:val="28"/>
        </w:rPr>
        <w:t>．</w:t>
      </w:r>
      <w:r>
        <w:rPr>
          <w:rFonts w:ascii="仿宋_GB2312" w:eastAsia="仿宋_GB2312" w:hAnsi="Arial" w:cs="Arial" w:hint="eastAsia"/>
          <w:color w:val="000000"/>
          <w:kern w:val="0"/>
          <w:sz w:val="28"/>
          <w:szCs w:val="28"/>
          <w:lang/>
        </w:rPr>
        <w:t>解决问题</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 xml:space="preserve">心理和行为问题的改变不是通过一两次角色扮演就能实现的，这是一个持续过程，需要当事人在领悟的基础上通过日常生活的训练来完成。解决问题是指当事人状况有所减轻或有所领悟，找到了问题的原因和解决问题的方法。 </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lastRenderedPageBreak/>
        <w:t>心理剧的结局要有深意，能够引起观众的回味与反思，要通过内心冲突与斗争，使观众有所体验和领悟，改变一些不恰当的行为。</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结局可以通过心理辅导老师的解释来完成，也可以通过旁白来进行。</w:t>
      </w:r>
    </w:p>
    <w:p w:rsidR="00E43F8A" w:rsidRDefault="00E43F8A" w:rsidP="00E43F8A">
      <w:pPr>
        <w:widowControl/>
        <w:spacing w:line="500" w:lineRule="exact"/>
        <w:ind w:firstLine="482"/>
        <w:rPr>
          <w:rFonts w:ascii="仿宋_GB2312" w:eastAsia="仿宋_GB2312" w:hAnsi="Arial" w:cs="Arial" w:hint="eastAsia"/>
          <w:b/>
          <w:color w:val="000000"/>
          <w:kern w:val="0"/>
          <w:sz w:val="28"/>
          <w:szCs w:val="28"/>
          <w:lang/>
        </w:rPr>
      </w:pPr>
      <w:r>
        <w:rPr>
          <w:rFonts w:ascii="仿宋_GB2312" w:eastAsia="仿宋_GB2312" w:hAnsi="Arial" w:cs="Arial" w:hint="eastAsia"/>
          <w:b/>
          <w:color w:val="000000"/>
          <w:kern w:val="0"/>
          <w:sz w:val="28"/>
          <w:szCs w:val="28"/>
        </w:rPr>
        <w:t>三、</w:t>
      </w:r>
      <w:r>
        <w:rPr>
          <w:rFonts w:ascii="仿宋_GB2312" w:eastAsia="仿宋_GB2312" w:hAnsi="Arial" w:cs="Arial" w:hint="eastAsia"/>
          <w:b/>
          <w:color w:val="000000"/>
          <w:kern w:val="0"/>
          <w:sz w:val="28"/>
          <w:szCs w:val="28"/>
          <w:lang/>
        </w:rPr>
        <w:t>剧本结构（仅供参考）</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题 目</w:t>
      </w:r>
      <w:r>
        <w:rPr>
          <w:rFonts w:ascii="仿宋_GB2312" w:eastAsia="仿宋_GB2312" w:hAnsi="Arial" w:cs="Arial" w:hint="eastAsia"/>
          <w:color w:val="000000"/>
          <w:kern w:val="0"/>
          <w:sz w:val="28"/>
          <w:szCs w:val="28"/>
        </w:rPr>
        <w:t>：</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故事简介：</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lang/>
        </w:rPr>
      </w:pPr>
      <w:r>
        <w:rPr>
          <w:rFonts w:ascii="仿宋_GB2312" w:eastAsia="仿宋_GB2312" w:hAnsi="Arial" w:cs="Arial" w:hint="eastAsia"/>
          <w:color w:val="000000"/>
          <w:kern w:val="0"/>
          <w:sz w:val="28"/>
          <w:szCs w:val="28"/>
          <w:lang/>
        </w:rPr>
        <w:t>人物：</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道具：</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（旁白）</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第一幕（旁白）</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第二幕（旁白）</w:t>
      </w:r>
    </w:p>
    <w:p w:rsidR="00E43F8A" w:rsidRDefault="00E43F8A" w:rsidP="00E43F8A">
      <w:pPr>
        <w:widowControl/>
        <w:spacing w:line="500" w:lineRule="exact"/>
        <w:ind w:firstLine="482"/>
        <w:rPr>
          <w:rFonts w:ascii="仿宋_GB2312" w:eastAsia="仿宋_GB2312" w:hAnsi="Arial" w:cs="Arial" w:hint="eastAsia"/>
          <w:color w:val="000000"/>
          <w:kern w:val="0"/>
          <w:sz w:val="28"/>
          <w:szCs w:val="28"/>
        </w:rPr>
      </w:pPr>
      <w:r>
        <w:rPr>
          <w:rFonts w:ascii="仿宋_GB2312" w:eastAsia="仿宋_GB2312" w:hAnsi="Arial" w:cs="Arial" w:hint="eastAsia"/>
          <w:color w:val="000000"/>
          <w:kern w:val="0"/>
          <w:sz w:val="28"/>
          <w:szCs w:val="28"/>
          <w:lang/>
        </w:rPr>
        <w:t>第三幕（旁白）</w:t>
      </w:r>
    </w:p>
    <w:p w:rsidR="00153400" w:rsidRPr="00E43F8A" w:rsidRDefault="00153400"/>
    <w:sectPr w:rsidR="00153400" w:rsidRPr="00E43F8A">
      <w:footerReference w:type="even" r:id="rId4"/>
      <w:footerReference w:type="default" r:id="rId5"/>
      <w:pgSz w:w="11906" w:h="16838"/>
      <w:pgMar w:top="1440" w:right="1588" w:bottom="1440" w:left="158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3400">
    <w:pPr>
      <w:pStyle w:val="a4"/>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000000" w:rsidRDefault="001534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53400">
    <w:pPr>
      <w:pStyle w:val="a4"/>
      <w:jc w:val="center"/>
    </w:pPr>
    <w:r>
      <w:rPr>
        <w:lang w:val="zh-CN"/>
      </w:rPr>
      <w:t xml:space="preserve"> </w:t>
    </w:r>
  </w:p>
  <w:p w:rsidR="00000000" w:rsidRDefault="00153400">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43F8A"/>
    <w:rsid w:val="00153400"/>
    <w:rsid w:val="00E43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F8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43F8A"/>
    <w:rPr>
      <w:rFonts w:cs="Times New Roman"/>
    </w:rPr>
  </w:style>
  <w:style w:type="character" w:customStyle="1" w:styleId="Char">
    <w:name w:val="页脚 Char"/>
    <w:basedOn w:val="a0"/>
    <w:link w:val="a4"/>
    <w:rsid w:val="00E43F8A"/>
    <w:rPr>
      <w:rFonts w:cs="Times New Roman"/>
      <w:sz w:val="18"/>
      <w:szCs w:val="18"/>
    </w:rPr>
  </w:style>
  <w:style w:type="paragraph" w:styleId="a4">
    <w:name w:val="footer"/>
    <w:basedOn w:val="a"/>
    <w:link w:val="Char"/>
    <w:rsid w:val="00E43F8A"/>
    <w:pPr>
      <w:tabs>
        <w:tab w:val="center" w:pos="4153"/>
        <w:tab w:val="right" w:pos="8306"/>
      </w:tabs>
      <w:snapToGrid w:val="0"/>
      <w:jc w:val="left"/>
    </w:pPr>
    <w:rPr>
      <w:rFonts w:asciiTheme="minorHAnsi" w:eastAsiaTheme="minorEastAsia" w:hAnsiTheme="minorHAnsi"/>
      <w:sz w:val="18"/>
      <w:szCs w:val="18"/>
    </w:rPr>
  </w:style>
  <w:style w:type="character" w:customStyle="1" w:styleId="Char1">
    <w:name w:val="页脚 Char1"/>
    <w:basedOn w:val="a0"/>
    <w:link w:val="a4"/>
    <w:uiPriority w:val="99"/>
    <w:semiHidden/>
    <w:rsid w:val="00E43F8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1216</Characters>
  <Application>Microsoft Office Word</Application>
  <DocSecurity>0</DocSecurity>
  <Lines>10</Lines>
  <Paragraphs>2</Paragraphs>
  <ScaleCrop>false</ScaleCrop>
  <Company>DELL</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dc:creator>
  <cp:keywords/>
  <dc:description/>
  <cp:lastModifiedBy>张莹</cp:lastModifiedBy>
  <cp:revision>2</cp:revision>
  <dcterms:created xsi:type="dcterms:W3CDTF">2013-12-28T07:20:00Z</dcterms:created>
  <dcterms:modified xsi:type="dcterms:W3CDTF">2013-12-28T07:20:00Z</dcterms:modified>
</cp:coreProperties>
</file>