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EB" w:rsidRDefault="007B16EB" w:rsidP="007B16EB">
      <w:pPr>
        <w:jc w:val="left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>附件二：</w:t>
      </w:r>
      <w:r>
        <w:rPr>
          <w:rFonts w:ascii="黑体" w:eastAsia="黑体" w:hAnsi="仿宋" w:hint="eastAsia"/>
          <w:b/>
          <w:sz w:val="24"/>
        </w:rPr>
        <w:t xml:space="preserve">                  </w:t>
      </w:r>
      <w:r>
        <w:rPr>
          <w:rFonts w:ascii="黑体" w:eastAsia="黑体" w:hAnsi="仿宋" w:hint="eastAsia"/>
          <w:b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kern w:val="36"/>
          <w:sz w:val="36"/>
          <w:szCs w:val="36"/>
        </w:rPr>
        <w:t>培 训 安 排</w:t>
      </w:r>
    </w:p>
    <w:tbl>
      <w:tblPr>
        <w:tblpPr w:leftFromText="180" w:rightFromText="180" w:vertAnchor="text" w:horzAnchor="margin" w:tblpX="-432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800"/>
        <w:gridCol w:w="5040"/>
        <w:gridCol w:w="1440"/>
      </w:tblGrid>
      <w:tr w:rsidR="007B16EB" w:rsidTr="008F1C20">
        <w:trPr>
          <w:trHeight w:val="609"/>
        </w:trPr>
        <w:tc>
          <w:tcPr>
            <w:tcW w:w="3348" w:type="dxa"/>
            <w:gridSpan w:val="2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ind w:right="600"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  <w:t>时 间</w:t>
            </w: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  <w:t>内 容</w:t>
            </w:r>
          </w:p>
        </w:tc>
        <w:tc>
          <w:tcPr>
            <w:tcW w:w="14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36"/>
                <w:sz w:val="30"/>
                <w:szCs w:val="30"/>
              </w:rPr>
              <w:t>地 点</w:t>
            </w:r>
          </w:p>
        </w:tc>
      </w:tr>
      <w:tr w:rsidR="007B16EB" w:rsidTr="008F1C20">
        <w:trPr>
          <w:trHeight w:val="1365"/>
        </w:trPr>
        <w:tc>
          <w:tcPr>
            <w:tcW w:w="1548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4月1日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(星期一)</w:t>
            </w:r>
          </w:p>
        </w:tc>
        <w:tc>
          <w:tcPr>
            <w:tcW w:w="1800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9:00-11:30</w:t>
            </w: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开班典礼</w:t>
            </w:r>
          </w:p>
        </w:tc>
        <w:tc>
          <w:tcPr>
            <w:tcW w:w="1440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textAlignment w:val="baseline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主会场：</w:t>
            </w: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省教育厅11楼会议室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宋体" w:cs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分会场：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贵州大学党委第一会议室 </w:t>
            </w:r>
          </w:p>
        </w:tc>
      </w:tr>
      <w:tr w:rsidR="007B16EB" w:rsidTr="008F1C20">
        <w:trPr>
          <w:trHeight w:val="2430"/>
        </w:trPr>
        <w:tc>
          <w:tcPr>
            <w:tcW w:w="1548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主报告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教育部思想政治工作司司长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冯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刚</w:t>
            </w:r>
          </w:p>
        </w:tc>
        <w:tc>
          <w:tcPr>
            <w:tcW w:w="1440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textAlignment w:val="baseline"/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</w:pPr>
          </w:p>
        </w:tc>
      </w:tr>
      <w:tr w:rsidR="007B16EB" w:rsidTr="008F1C20">
        <w:trPr>
          <w:trHeight w:val="1251"/>
        </w:trPr>
        <w:tc>
          <w:tcPr>
            <w:tcW w:w="1548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14:30-17:00</w:t>
            </w: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专题报告一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贵州省委政研室正厅级干部、研究员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吴祖平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题目: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《坚持兴国之要 奋力科学发展》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主持人:贵州大学党委副书记  </w:t>
            </w:r>
            <w:proofErr w:type="gramStart"/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任钢建</w:t>
            </w:r>
            <w:proofErr w:type="gramEnd"/>
          </w:p>
        </w:tc>
        <w:tc>
          <w:tcPr>
            <w:tcW w:w="1440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贵州大学北校区行政</w:t>
            </w: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楼学术</w:t>
            </w:r>
            <w:proofErr w:type="gramEnd"/>
            <w:r>
              <w:rPr>
                <w:rFonts w:ascii="仿宋_GB2312" w:eastAsia="仿宋_GB2312" w:hAnsi="仿宋" w:hint="eastAsia"/>
                <w:sz w:val="30"/>
                <w:szCs w:val="30"/>
              </w:rPr>
              <w:t>报告厅</w:t>
            </w:r>
          </w:p>
        </w:tc>
      </w:tr>
      <w:tr w:rsidR="007B16EB" w:rsidTr="008F1C20">
        <w:trPr>
          <w:trHeight w:val="1497"/>
        </w:trPr>
        <w:tc>
          <w:tcPr>
            <w:tcW w:w="1548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4月2日(星期二）</w:t>
            </w:r>
          </w:p>
        </w:tc>
        <w:tc>
          <w:tcPr>
            <w:tcW w:w="180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9:00-11:30</w:t>
            </w: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专题报告二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贵阳医学院党委书记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赵明仁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题目: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《崇尚科学文化 高扬人文精神》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主持人:贵州大学纪委书记  杨伟民</w:t>
            </w:r>
          </w:p>
        </w:tc>
        <w:tc>
          <w:tcPr>
            <w:tcW w:w="1440" w:type="dxa"/>
            <w:vMerge/>
          </w:tcPr>
          <w:p w:rsidR="007B16EB" w:rsidRDefault="007B16EB" w:rsidP="008F1C20">
            <w:pPr>
              <w:snapToGrid w:val="0"/>
              <w:spacing w:line="476" w:lineRule="atLeast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7B16EB" w:rsidTr="008F1C20">
        <w:trPr>
          <w:trHeight w:val="1953"/>
        </w:trPr>
        <w:tc>
          <w:tcPr>
            <w:tcW w:w="1548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14:30-17:00</w:t>
            </w: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专题报告三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贵州大学党委书记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姚小泉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题目:《深刻理解 深入分析 深化研究 切实提升高校辅导员工作科学化水平》</w:t>
            </w:r>
          </w:p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主持人: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贵州大学党委副书记  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冯晓宪</w:t>
            </w:r>
          </w:p>
        </w:tc>
        <w:tc>
          <w:tcPr>
            <w:tcW w:w="1440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  <w:tr w:rsidR="007B16EB" w:rsidTr="008F1C20">
        <w:trPr>
          <w:trHeight w:val="683"/>
        </w:trPr>
        <w:tc>
          <w:tcPr>
            <w:tcW w:w="1548" w:type="dxa"/>
            <w:vMerge/>
          </w:tcPr>
          <w:p w:rsidR="007B16EB" w:rsidRDefault="007B16EB" w:rsidP="008F1C20">
            <w:pPr>
              <w:snapToGrid w:val="0"/>
              <w:spacing w:line="476" w:lineRule="atLeast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1800" w:type="dxa"/>
            <w:vMerge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5040" w:type="dxa"/>
            <w:vAlign w:val="center"/>
          </w:tcPr>
          <w:p w:rsidR="007B16EB" w:rsidRDefault="007B16EB" w:rsidP="008F1C20">
            <w:pPr>
              <w:snapToGrid w:val="0"/>
              <w:spacing w:line="476" w:lineRule="atLeast"/>
              <w:jc w:val="center"/>
              <w:textAlignment w:val="baseline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总 结</w:t>
            </w:r>
          </w:p>
        </w:tc>
        <w:tc>
          <w:tcPr>
            <w:tcW w:w="1440" w:type="dxa"/>
            <w:vMerge/>
          </w:tcPr>
          <w:p w:rsidR="007B16EB" w:rsidRDefault="007B16EB" w:rsidP="008F1C20">
            <w:pPr>
              <w:snapToGrid w:val="0"/>
              <w:spacing w:line="476" w:lineRule="atLeast"/>
              <w:textAlignment w:val="baseline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1D31BE" w:rsidRDefault="001D31BE"/>
    <w:sectPr w:rsidR="001D31B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6EB"/>
    <w:rsid w:val="001D31BE"/>
    <w:rsid w:val="007B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DELL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2013-12-27T15:25:00Z</dcterms:created>
  <dcterms:modified xsi:type="dcterms:W3CDTF">2013-12-27T15:25:00Z</dcterms:modified>
</cp:coreProperties>
</file>