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09" w:rsidRPr="008D1209" w:rsidRDefault="008D1209" w:rsidP="008D1209">
      <w:pPr>
        <w:pStyle w:val="a3"/>
        <w:spacing w:before="0" w:beforeAutospacing="0" w:after="0" w:afterAutospacing="0" w:line="420" w:lineRule="exact"/>
        <w:rPr>
          <w:rStyle w:val="style21"/>
          <w:rFonts w:ascii="黑体" w:eastAsia="黑体" w:hAnsi="黑体" w:hint="eastAsia"/>
          <w:b w:val="0"/>
          <w:sz w:val="32"/>
          <w:szCs w:val="32"/>
        </w:rPr>
      </w:pPr>
      <w:r w:rsidRPr="008D1209">
        <w:rPr>
          <w:rStyle w:val="style21"/>
          <w:rFonts w:ascii="黑体" w:eastAsia="黑体" w:hAnsi="黑体" w:hint="eastAsia"/>
          <w:b w:val="0"/>
          <w:sz w:val="32"/>
          <w:szCs w:val="32"/>
        </w:rPr>
        <w:t>附件1</w:t>
      </w:r>
    </w:p>
    <w:p w:rsidR="008D1209" w:rsidRDefault="008D1209" w:rsidP="008D1209">
      <w:pPr>
        <w:pStyle w:val="a3"/>
        <w:spacing w:before="0" w:beforeAutospacing="0" w:after="0" w:afterAutospacing="0" w:line="420" w:lineRule="exact"/>
        <w:rPr>
          <w:rStyle w:val="style21"/>
          <w:rFonts w:hint="eastAsia"/>
          <w:sz w:val="36"/>
          <w:szCs w:val="36"/>
        </w:rPr>
      </w:pPr>
    </w:p>
    <w:p w:rsidR="0094238C" w:rsidRPr="004A7E14" w:rsidRDefault="0094238C" w:rsidP="0094238C">
      <w:pPr>
        <w:pStyle w:val="a3"/>
        <w:spacing w:before="0" w:beforeAutospacing="0" w:after="0" w:afterAutospacing="0" w:line="420" w:lineRule="exact"/>
        <w:jc w:val="center"/>
        <w:rPr>
          <w:rStyle w:val="style21"/>
          <w:sz w:val="36"/>
          <w:szCs w:val="36"/>
        </w:rPr>
      </w:pPr>
      <w:r w:rsidRPr="004A7E14">
        <w:rPr>
          <w:rStyle w:val="style21"/>
          <w:sz w:val="36"/>
          <w:szCs w:val="36"/>
        </w:rPr>
        <w:t>毕业生档案邮寄地址的填写注意事项</w:t>
      </w:r>
    </w:p>
    <w:p w:rsidR="0094238C" w:rsidRDefault="0094238C" w:rsidP="0094238C">
      <w:pPr>
        <w:pStyle w:val="a3"/>
        <w:spacing w:before="0" w:beforeAutospacing="0" w:after="0" w:afterAutospacing="0" w:line="420" w:lineRule="exact"/>
        <w:ind w:firstLineChars="200" w:firstLine="562"/>
        <w:rPr>
          <w:rStyle w:val="a4"/>
          <w:sz w:val="28"/>
          <w:szCs w:val="28"/>
        </w:rPr>
      </w:pPr>
    </w:p>
    <w:p w:rsidR="0094238C" w:rsidRPr="004A7E14" w:rsidRDefault="0094238C" w:rsidP="0094238C">
      <w:pPr>
        <w:pStyle w:val="a3"/>
        <w:spacing w:before="0" w:beforeAutospacing="0" w:after="0" w:afterAutospacing="0" w:line="420" w:lineRule="exact"/>
        <w:ind w:firstLineChars="200" w:firstLine="562"/>
        <w:rPr>
          <w:b/>
          <w:sz w:val="28"/>
          <w:szCs w:val="28"/>
        </w:rPr>
      </w:pPr>
      <w:r w:rsidRPr="004A7E14">
        <w:rPr>
          <w:rStyle w:val="a4"/>
          <w:rFonts w:hint="eastAsia"/>
          <w:sz w:val="28"/>
          <w:szCs w:val="28"/>
        </w:rPr>
        <w:t>一、档案邮寄地址的分类</w:t>
      </w:r>
      <w:r w:rsidRPr="004A7E14">
        <w:rPr>
          <w:rStyle w:val="a4"/>
          <w:rFonts w:hint="eastAsia"/>
          <w:b w:val="0"/>
          <w:sz w:val="28"/>
          <w:szCs w:val="28"/>
        </w:rPr>
        <w:t xml:space="preserve"> ，</w:t>
      </w:r>
      <w:r w:rsidRPr="004A7E14">
        <w:rPr>
          <w:rFonts w:hint="eastAsia"/>
          <w:b/>
          <w:sz w:val="28"/>
          <w:szCs w:val="28"/>
        </w:rPr>
        <w:t>档案邮寄地址一般分为以下六类：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51"/>
        <w:rPr>
          <w:sz w:val="28"/>
          <w:szCs w:val="28"/>
        </w:rPr>
      </w:pPr>
      <w:r w:rsidRPr="004A7E14">
        <w:rPr>
          <w:rStyle w:val="a4"/>
          <w:rFonts w:hint="eastAsia"/>
          <w:sz w:val="28"/>
          <w:szCs w:val="28"/>
        </w:rPr>
        <w:t>1、国营企业、国营股份制改造企业、国营股份制上市公司。</w:t>
      </w:r>
      <w:r w:rsidRPr="004A7E14">
        <w:rPr>
          <w:rFonts w:hint="eastAsia"/>
          <w:sz w:val="28"/>
          <w:szCs w:val="28"/>
        </w:rPr>
        <w:t>一般设有独立的人事部门，可接收管理档案，也有因体制缘故，由上一级单位人事部门接收。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51"/>
        <w:rPr>
          <w:sz w:val="28"/>
          <w:szCs w:val="28"/>
        </w:rPr>
      </w:pPr>
      <w:r w:rsidRPr="004A7E14">
        <w:rPr>
          <w:rStyle w:val="a4"/>
          <w:rFonts w:hint="eastAsia"/>
          <w:sz w:val="28"/>
          <w:szCs w:val="28"/>
        </w:rPr>
        <w:t>2、党政机关国家公务员系列。</w:t>
      </w:r>
      <w:r w:rsidRPr="004A7E14">
        <w:rPr>
          <w:rFonts w:hint="eastAsia"/>
          <w:sz w:val="28"/>
          <w:szCs w:val="28"/>
        </w:rPr>
        <w:t xml:space="preserve">档案由所属县及县以上组织人事部门接收。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51"/>
        <w:rPr>
          <w:sz w:val="28"/>
          <w:szCs w:val="28"/>
        </w:rPr>
      </w:pPr>
      <w:r w:rsidRPr="004A7E14">
        <w:rPr>
          <w:rStyle w:val="a4"/>
          <w:rFonts w:hint="eastAsia"/>
          <w:sz w:val="28"/>
          <w:szCs w:val="28"/>
        </w:rPr>
        <w:t>3、解放军、武警部队。</w:t>
      </w:r>
      <w:r w:rsidRPr="004A7E14">
        <w:rPr>
          <w:rFonts w:hint="eastAsia"/>
          <w:sz w:val="28"/>
          <w:szCs w:val="28"/>
        </w:rPr>
        <w:t>由部队团以上组织部门接收。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51"/>
        <w:rPr>
          <w:sz w:val="28"/>
          <w:szCs w:val="28"/>
        </w:rPr>
      </w:pPr>
      <w:r w:rsidRPr="004A7E14">
        <w:rPr>
          <w:rStyle w:val="a4"/>
          <w:rFonts w:hint="eastAsia"/>
          <w:sz w:val="28"/>
          <w:szCs w:val="28"/>
        </w:rPr>
        <w:t>4、文教卫（公立中小学除外）、设计科研等事业单位及原事业单位改制的股份制集团公司</w:t>
      </w:r>
      <w:r w:rsidRPr="004A7E14">
        <w:rPr>
          <w:rFonts w:hint="eastAsia"/>
          <w:sz w:val="28"/>
          <w:szCs w:val="28"/>
        </w:rPr>
        <w:t>。一般由这些单位的人事部门接收，随着事业单位机构改革，也有指定人事代理机构接收的。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51"/>
        <w:rPr>
          <w:sz w:val="28"/>
          <w:szCs w:val="28"/>
        </w:rPr>
      </w:pPr>
      <w:r w:rsidRPr="004A7E14">
        <w:rPr>
          <w:rStyle w:val="a4"/>
          <w:rFonts w:hint="eastAsia"/>
          <w:sz w:val="28"/>
          <w:szCs w:val="28"/>
        </w:rPr>
        <w:t>5、民营私企。</w:t>
      </w:r>
      <w:r w:rsidRPr="004A7E14">
        <w:rPr>
          <w:rFonts w:hint="eastAsia"/>
          <w:sz w:val="28"/>
          <w:szCs w:val="28"/>
        </w:rPr>
        <w:t xml:space="preserve">原则上不管理档案，但其中比较大的或著名的上市公司可以接收档案，由他们再转交到相应的人事代理机构；绝大部分小的私企没有管理接收档案的职能，到那里工作的毕业生档案一般要委托当地人事代理机构管理。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51"/>
        <w:rPr>
          <w:sz w:val="28"/>
          <w:szCs w:val="28"/>
        </w:rPr>
      </w:pPr>
      <w:r w:rsidRPr="004A7E14">
        <w:rPr>
          <w:rStyle w:val="a4"/>
          <w:rFonts w:hint="eastAsia"/>
          <w:sz w:val="28"/>
          <w:szCs w:val="28"/>
        </w:rPr>
        <w:t>6、中外合资、外商独资。</w:t>
      </w:r>
      <w:r w:rsidRPr="004A7E14">
        <w:rPr>
          <w:rFonts w:hint="eastAsia"/>
          <w:sz w:val="28"/>
          <w:szCs w:val="28"/>
        </w:rPr>
        <w:t xml:space="preserve">中外合资有中方出资方人事部门接收的，也有委托当地人事代理机构管理接收的；外商独资多为委托当地人事代理机构管理接收。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51"/>
        <w:rPr>
          <w:rStyle w:val="a4"/>
          <w:sz w:val="28"/>
          <w:szCs w:val="28"/>
        </w:rPr>
      </w:pPr>
      <w:r w:rsidRPr="004A7E14">
        <w:rPr>
          <w:rStyle w:val="a4"/>
          <w:rFonts w:hint="eastAsia"/>
          <w:sz w:val="28"/>
          <w:szCs w:val="28"/>
        </w:rPr>
        <w:t>二、档案邮寄地址的写法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51"/>
        <w:rPr>
          <w:rStyle w:val="a4"/>
          <w:sz w:val="28"/>
          <w:szCs w:val="28"/>
        </w:rPr>
      </w:pPr>
      <w:r w:rsidRPr="004A7E14">
        <w:rPr>
          <w:rStyle w:val="a4"/>
          <w:rFonts w:hint="eastAsia"/>
          <w:sz w:val="28"/>
          <w:szCs w:val="28"/>
        </w:rPr>
        <w:t xml:space="preserve">1、规范写法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49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>（1）有接收档案权限的党政军等国家机关单位、企业、公司，如国有大型企业、国有大型公司，邮寄地址规范：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49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**省**市（县）**区**路**号**单位 </w:t>
      </w:r>
      <w:r w:rsidRPr="004A7E14">
        <w:rPr>
          <w:rStyle w:val="a4"/>
          <w:rFonts w:hint="eastAsia"/>
          <w:sz w:val="28"/>
          <w:szCs w:val="28"/>
        </w:rPr>
        <w:t>（全称）</w:t>
      </w:r>
      <w:r w:rsidRPr="004A7E14">
        <w:rPr>
          <w:rFonts w:hint="eastAsia"/>
          <w:sz w:val="28"/>
          <w:szCs w:val="28"/>
        </w:rPr>
        <w:t xml:space="preserve"> 人事处或人力资源部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196" w:firstLine="549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（2）无接收档案权限的企业、公司，如外企、合资公司、私营公司、一般公司，乡镇一级单位、企业、工厂、公司等单位，邮寄地址规范：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>**省**市（县）**区**路**号**人才交流服务中心收或 **省高校毕业生就业指导服务中心。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200" w:firstLine="56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（3）考上研究生的毕业生档案邮寄地址规范：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200" w:firstLine="56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lastRenderedPageBreak/>
        <w:t>**省**市**路**号**研究所</w:t>
      </w:r>
      <w:r w:rsidRPr="004A7E14">
        <w:rPr>
          <w:rStyle w:val="a4"/>
          <w:rFonts w:hint="eastAsia"/>
          <w:sz w:val="28"/>
          <w:szCs w:val="28"/>
        </w:rPr>
        <w:t>（全称）</w:t>
      </w:r>
      <w:r w:rsidRPr="004A7E14">
        <w:rPr>
          <w:rFonts w:hint="eastAsia"/>
          <w:sz w:val="28"/>
          <w:szCs w:val="28"/>
        </w:rPr>
        <w:t xml:space="preserve">人事处（或人教处）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200" w:firstLine="56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**省**市**路**号**大学**学院党委（或研招办）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200" w:firstLine="56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>（4）有的毕业生档案由毕业生工作单位的上级单位接收管理，如 ** 中学、 ** 派出所、** 工厂、 ** 分公司、 ** 邮政所、 ** 地质队、 ** 勘测队、 ** 油田等，档案邮寄地址规范：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200" w:firstLine="56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**省**市（县）**区**路**号**单位 </w:t>
      </w:r>
      <w:r w:rsidRPr="004A7E14">
        <w:rPr>
          <w:rStyle w:val="a4"/>
          <w:rFonts w:hint="eastAsia"/>
          <w:sz w:val="28"/>
          <w:szCs w:val="28"/>
        </w:rPr>
        <w:t>（其上级单位全称）</w:t>
      </w:r>
      <w:r w:rsidRPr="004A7E14">
        <w:rPr>
          <w:rFonts w:hint="eastAsia"/>
          <w:sz w:val="28"/>
          <w:szCs w:val="28"/>
        </w:rPr>
        <w:t xml:space="preserve"> 人事处（科）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Chars="200" w:firstLine="56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如：贵州省贵阳市花溪区教育局人事处收 （清华中学）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贵州省贵阳市花溪区公安分局干部科收 （ **派出所）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贵州省贵阳市中国移动贵阳分公司人力资源部收 （贵阳移动小河分公司）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rStyle w:val="a4"/>
          <w:sz w:val="28"/>
          <w:szCs w:val="28"/>
        </w:rPr>
      </w:pPr>
      <w:r w:rsidRPr="004A7E14">
        <w:rPr>
          <w:rFonts w:hint="eastAsia"/>
          <w:sz w:val="28"/>
          <w:szCs w:val="28"/>
        </w:rPr>
        <w:t>以上为毕业生档案转寄地址的常规写法，为了保证档案的安全、转寄的准确，</w:t>
      </w:r>
      <w:r w:rsidRPr="004A7E14">
        <w:rPr>
          <w:rStyle w:val="a4"/>
          <w:rFonts w:hint="eastAsia"/>
          <w:sz w:val="28"/>
          <w:szCs w:val="28"/>
        </w:rPr>
        <w:t>建议毕业生一定提前与用人单位沟通，明确正确的转寄地址。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rStyle w:val="a4"/>
          <w:sz w:val="28"/>
          <w:szCs w:val="28"/>
        </w:rPr>
      </w:pPr>
      <w:r w:rsidRPr="004A7E14">
        <w:rPr>
          <w:rStyle w:val="a4"/>
          <w:rFonts w:hint="eastAsia"/>
          <w:sz w:val="28"/>
          <w:szCs w:val="28"/>
        </w:rPr>
        <w:t xml:space="preserve">2、几种错误的写法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（1）不能用邮政信箱或街道门牌号码代替收取档案单位名称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如： ** 省 ** 市 ** 路 56 号信箱 （没有具体单位） 人事处收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** 省 ** 市 ** 街 38 号（没有具体单位）人事处收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>（2）收件单位不清、书写格式混乱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如：贵州省 贵阳市南明区 人才中心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（3）省级市级单位不清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如：浙江省杭州市 （要区分是浙江省还是杭州市的人才中心） 人才中心 </w:t>
      </w:r>
    </w:p>
    <w:p w:rsidR="0094238C" w:rsidRPr="004A7E14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（4）单位不能写简称 </w:t>
      </w:r>
    </w:p>
    <w:p w:rsidR="0094238C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  <w:r w:rsidRPr="004A7E14">
        <w:rPr>
          <w:rFonts w:hint="eastAsia"/>
          <w:sz w:val="28"/>
          <w:szCs w:val="28"/>
        </w:rPr>
        <w:t xml:space="preserve">如:“邯郸钢铁”不能写成“邯钢” </w:t>
      </w:r>
    </w:p>
    <w:p w:rsidR="0094238C" w:rsidRDefault="0094238C" w:rsidP="0094238C">
      <w:pPr>
        <w:pStyle w:val="style3style9"/>
        <w:spacing w:before="0" w:beforeAutospacing="0" w:after="0" w:afterAutospacing="0" w:line="420" w:lineRule="exact"/>
        <w:ind w:firstLine="570"/>
        <w:rPr>
          <w:sz w:val="28"/>
          <w:szCs w:val="28"/>
        </w:rPr>
      </w:pPr>
    </w:p>
    <w:p w:rsidR="00543705" w:rsidRPr="0094238C" w:rsidRDefault="00543705" w:rsidP="001002BE"/>
    <w:sectPr w:rsidR="00543705" w:rsidRPr="0094238C" w:rsidSect="00942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AC" w:rsidRDefault="006B1AAC" w:rsidP="008D1209">
      <w:r>
        <w:separator/>
      </w:r>
    </w:p>
  </w:endnote>
  <w:endnote w:type="continuationSeparator" w:id="0">
    <w:p w:rsidR="006B1AAC" w:rsidRDefault="006B1AAC" w:rsidP="008D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AC" w:rsidRDefault="006B1AAC" w:rsidP="008D1209">
      <w:r>
        <w:separator/>
      </w:r>
    </w:p>
  </w:footnote>
  <w:footnote w:type="continuationSeparator" w:id="0">
    <w:p w:rsidR="006B1AAC" w:rsidRDefault="006B1AAC" w:rsidP="008D12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30D5"/>
    <w:rsid w:val="001002BE"/>
    <w:rsid w:val="001530D5"/>
    <w:rsid w:val="00543705"/>
    <w:rsid w:val="006B1AAC"/>
    <w:rsid w:val="007218B9"/>
    <w:rsid w:val="00873AB3"/>
    <w:rsid w:val="008D1209"/>
    <w:rsid w:val="0094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D5"/>
    <w:pPr>
      <w:widowControl w:val="0"/>
      <w:spacing w:line="240" w:lineRule="auto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style9">
    <w:name w:val="style3 style9"/>
    <w:basedOn w:val="a"/>
    <w:rsid w:val="009423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paragraph" w:styleId="a3">
    <w:name w:val="Normal (Web)"/>
    <w:basedOn w:val="a"/>
    <w:rsid w:val="009423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ar-SA"/>
    </w:rPr>
  </w:style>
  <w:style w:type="character" w:customStyle="1" w:styleId="style21">
    <w:name w:val="style21"/>
    <w:basedOn w:val="a0"/>
    <w:rsid w:val="0094238C"/>
    <w:rPr>
      <w:b/>
      <w:bCs/>
      <w:sz w:val="27"/>
      <w:szCs w:val="27"/>
    </w:rPr>
  </w:style>
  <w:style w:type="character" w:styleId="a4">
    <w:name w:val="Strong"/>
    <w:basedOn w:val="a0"/>
    <w:qFormat/>
    <w:rsid w:val="0094238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D1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5"/>
    <w:uiPriority w:val="99"/>
    <w:semiHidden/>
    <w:rsid w:val="008D1209"/>
    <w:rPr>
      <w:rFonts w:ascii="Times New Roman" w:eastAsia="宋体" w:hAnsi="Times New Roman" w:cs="Mangal"/>
      <w:sz w:val="18"/>
      <w:szCs w:val="16"/>
      <w:lang w:bidi="hi-IN"/>
    </w:rPr>
  </w:style>
  <w:style w:type="paragraph" w:styleId="a6">
    <w:name w:val="footer"/>
    <w:basedOn w:val="a"/>
    <w:link w:val="Char0"/>
    <w:uiPriority w:val="99"/>
    <w:semiHidden/>
    <w:unhideWhenUsed/>
    <w:rsid w:val="008D1209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6"/>
    <w:uiPriority w:val="99"/>
    <w:semiHidden/>
    <w:rsid w:val="008D1209"/>
    <w:rPr>
      <w:rFonts w:ascii="Times New Roman" w:eastAsia="宋体" w:hAnsi="Times New Roman" w:cs="Mangal"/>
      <w:sz w:val="18"/>
      <w:szCs w:val="16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1079</Characters>
  <Application>Microsoft Office Word</Application>
  <DocSecurity>0</DocSecurity>
  <Lines>8</Lines>
  <Paragraphs>2</Paragraphs>
  <ScaleCrop>false</ScaleCrop>
  <Company>DELL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张莹</cp:lastModifiedBy>
  <cp:revision>2</cp:revision>
  <dcterms:created xsi:type="dcterms:W3CDTF">2014-06-17T08:49:00Z</dcterms:created>
  <dcterms:modified xsi:type="dcterms:W3CDTF">2014-06-23T08:47:00Z</dcterms:modified>
</cp:coreProperties>
</file>